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25759" w14:textId="77777777" w:rsidR="00C64B1B" w:rsidRDefault="00C64B1B" w:rsidP="00C64B1B">
      <w:pPr>
        <w:jc w:val="center"/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521"/>
        <w:gridCol w:w="2835"/>
        <w:gridCol w:w="2268"/>
      </w:tblGrid>
      <w:tr w:rsidR="00A06425" w:rsidRPr="00A06425" w14:paraId="59C63146" w14:textId="77777777" w:rsidTr="00B619F7">
        <w:tc>
          <w:tcPr>
            <w:tcW w:w="15163" w:type="dxa"/>
            <w:gridSpan w:val="6"/>
            <w:shd w:val="clear" w:color="auto" w:fill="auto"/>
            <w:vAlign w:val="center"/>
          </w:tcPr>
          <w:p w14:paraId="31C12571" w14:textId="3C7337E2" w:rsidR="00A06425" w:rsidRPr="00C36D42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D2191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Nazwa dokumentu:</w:t>
            </w:r>
            <w:r w:rsidR="000F369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DB015F" w:rsidRPr="00DB015F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e-usługa: Uzyskanie uprawnień na Prawo Jazdy lub Kartę Kwalifikacji Kierowcy, możliwość sprawdzenia statusu sprawy wydania PJ/KKK w urzędzie lub statusu obsługi PKK/PKZ</w:t>
            </w:r>
            <w:r w:rsidR="007C78D2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6D2191" w:rsidRPr="006D2191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– wnioskodawca Minister Spraw Wewnętrznych i Administracji, beneficjent Polska Wytwórnia Papierów Wartościowych S.A.</w:t>
            </w:r>
          </w:p>
        </w:tc>
      </w:tr>
      <w:tr w:rsidR="00A06425" w:rsidRPr="00A06425" w14:paraId="21059AF4" w14:textId="77777777" w:rsidTr="00B619F7">
        <w:tc>
          <w:tcPr>
            <w:tcW w:w="562" w:type="dxa"/>
            <w:shd w:val="clear" w:color="auto" w:fill="auto"/>
            <w:vAlign w:val="center"/>
          </w:tcPr>
          <w:p w14:paraId="235D206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AFC37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EA75B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0B38E6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36AEED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268" w:type="dxa"/>
            <w:vAlign w:val="center"/>
          </w:tcPr>
          <w:p w14:paraId="78599DBF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66DD6AF1" w14:textId="77777777" w:rsidTr="00B619F7">
        <w:tc>
          <w:tcPr>
            <w:tcW w:w="562" w:type="dxa"/>
            <w:shd w:val="clear" w:color="auto" w:fill="auto"/>
          </w:tcPr>
          <w:p w14:paraId="6F16522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659FE34" w14:textId="30E4357C" w:rsidR="00A06425" w:rsidRPr="00A06425" w:rsidRDefault="006D219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579E38A" w14:textId="5C2E5489" w:rsidR="00A06425" w:rsidRPr="00A06425" w:rsidRDefault="00B753F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ogólna </w:t>
            </w:r>
          </w:p>
        </w:tc>
        <w:tc>
          <w:tcPr>
            <w:tcW w:w="6521" w:type="dxa"/>
            <w:shd w:val="clear" w:color="auto" w:fill="auto"/>
          </w:tcPr>
          <w:p w14:paraId="301AE606" w14:textId="31A2E057" w:rsidR="00A06425" w:rsidRPr="00A06425" w:rsidRDefault="00940895" w:rsidP="000F369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0F369F">
              <w:rPr>
                <w:rFonts w:asciiTheme="minorHAnsi" w:hAnsiTheme="minorHAnsi" w:cstheme="minorHAnsi"/>
                <w:sz w:val="22"/>
                <w:szCs w:val="22"/>
              </w:rPr>
              <w:t xml:space="preserve">ziałania zaplanowane i zgłoszone 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projekcie </w:t>
            </w:r>
            <w:r w:rsidRPr="000F369F">
              <w:rPr>
                <w:rFonts w:asciiTheme="minorHAnsi" w:hAnsiTheme="minorHAnsi" w:cstheme="minorHAnsi"/>
                <w:sz w:val="22"/>
                <w:szCs w:val="22"/>
              </w:rPr>
              <w:t>PWPW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S.A.</w:t>
            </w:r>
            <w:r w:rsidRPr="000F369F">
              <w:rPr>
                <w:rFonts w:asciiTheme="minorHAnsi" w:hAnsiTheme="minorHAnsi" w:cstheme="minorHAnsi"/>
                <w:sz w:val="22"/>
                <w:szCs w:val="22"/>
              </w:rPr>
              <w:t xml:space="preserve"> są dublowane z działaniami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prowadzonymi przez</w:t>
            </w:r>
            <w:r w:rsidRPr="000F369F">
              <w:rPr>
                <w:rFonts w:asciiTheme="minorHAnsi" w:hAnsiTheme="minorHAnsi" w:cstheme="minorHAnsi"/>
                <w:sz w:val="22"/>
                <w:szCs w:val="22"/>
              </w:rPr>
              <w:t xml:space="preserve"> MC.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Usługa jest</w:t>
            </w:r>
            <w:r w:rsidRPr="000F369F">
              <w:rPr>
                <w:rFonts w:asciiTheme="minorHAnsi" w:hAnsiTheme="minorHAnsi" w:cstheme="minorHAnsi"/>
                <w:sz w:val="22"/>
                <w:szCs w:val="22"/>
              </w:rPr>
              <w:t xml:space="preserve"> planowan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0F369F">
              <w:rPr>
                <w:rFonts w:asciiTheme="minorHAnsi" w:hAnsiTheme="minorHAnsi" w:cstheme="minorHAnsi"/>
                <w:sz w:val="22"/>
                <w:szCs w:val="22"/>
              </w:rPr>
              <w:t xml:space="preserve"> do realizacji przez Ministra Cyfryzacji w ramach projektu Modernizacji CEPiK, w oparciu o dane gromadzone w Centralnej Ewidencji Kierowców. Wizja projektu potwierdzająca zakres prac została formalnie przyjęta na poziomie Komitetu Sterującego w grudniu 2022 roku.</w:t>
            </w:r>
          </w:p>
        </w:tc>
        <w:tc>
          <w:tcPr>
            <w:tcW w:w="2835" w:type="dxa"/>
            <w:shd w:val="clear" w:color="auto" w:fill="auto"/>
          </w:tcPr>
          <w:p w14:paraId="12F7333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073D5C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19F7" w:rsidRPr="00A06425" w14:paraId="5CEE877A" w14:textId="77777777" w:rsidTr="00B619F7">
        <w:tc>
          <w:tcPr>
            <w:tcW w:w="562" w:type="dxa"/>
            <w:shd w:val="clear" w:color="auto" w:fill="auto"/>
          </w:tcPr>
          <w:p w14:paraId="23B730BA" w14:textId="12548A40" w:rsidR="00B619F7" w:rsidRDefault="00940895" w:rsidP="00B619F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5D521FE" w14:textId="1137D538" w:rsidR="00B619F7" w:rsidRDefault="00A1470D" w:rsidP="00B619F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0BB1465" w14:textId="0C32C50D" w:rsidR="00B619F7" w:rsidRPr="001206AB" w:rsidRDefault="00B619F7" w:rsidP="00B619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06AB">
              <w:rPr>
                <w:rFonts w:asciiTheme="minorHAnsi" w:hAnsiTheme="minorHAnsi" w:cstheme="minorHAnsi"/>
                <w:sz w:val="22"/>
                <w:szCs w:val="22"/>
              </w:rPr>
              <w:t xml:space="preserve">2.3. Udostępnione informacje sektora publicznego i </w:t>
            </w:r>
          </w:p>
          <w:p w14:paraId="1C85DF9F" w14:textId="440A3D3C" w:rsidR="00B619F7" w:rsidRDefault="00B619F7" w:rsidP="00B619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206AB">
              <w:rPr>
                <w:rFonts w:asciiTheme="minorHAnsi" w:hAnsiTheme="minorHAnsi" w:cstheme="minorHAnsi"/>
                <w:sz w:val="22"/>
                <w:szCs w:val="22"/>
              </w:rPr>
              <w:t>zdigitalizowane zasoby</w:t>
            </w:r>
          </w:p>
        </w:tc>
        <w:tc>
          <w:tcPr>
            <w:tcW w:w="6521" w:type="dxa"/>
            <w:shd w:val="clear" w:color="auto" w:fill="auto"/>
          </w:tcPr>
          <w:p w14:paraId="57DBF8C4" w14:textId="26B46D10" w:rsidR="00B619F7" w:rsidRDefault="00B619F7" w:rsidP="00B619F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Mając na uwadze konieczność realizacji </w:t>
            </w:r>
            <w:r w:rsidRPr="000B0E59">
              <w:rPr>
                <w:rFonts w:asciiTheme="minorHAnsi" w:hAnsiTheme="minorHAnsi" w:cstheme="minorHAnsi"/>
                <w:sz w:val="22"/>
                <w:szCs w:val="22"/>
              </w:rPr>
              <w:t>Programu otwierania danych na lata 2021-2027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prosimy o rozważenie udostępnienia wskazanych w pkt. 2.3 zasobów w portalu dane.gov.pl oraz ewentualnie innych danych statystycznych, które powstaną w ramach realizacji projektu.</w:t>
            </w:r>
          </w:p>
          <w:p w14:paraId="2CE36C78" w14:textId="77777777" w:rsidR="00B619F7" w:rsidRDefault="00B619F7" w:rsidP="00B619F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E0A223" w14:textId="77777777" w:rsidR="00B619F7" w:rsidRDefault="00B619F7" w:rsidP="00B619F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02B90E95" w14:textId="77777777" w:rsidR="00B619F7" w:rsidRPr="00A06425" w:rsidRDefault="00B619F7" w:rsidP="00B619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07112E5" w14:textId="77777777" w:rsidR="00B619F7" w:rsidRPr="00A06425" w:rsidRDefault="00B619F7" w:rsidP="00B619F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0895" w:rsidRPr="00A06425" w14:paraId="13C77E5D" w14:textId="77777777" w:rsidTr="00B619F7">
        <w:tc>
          <w:tcPr>
            <w:tcW w:w="562" w:type="dxa"/>
            <w:shd w:val="clear" w:color="auto" w:fill="auto"/>
          </w:tcPr>
          <w:p w14:paraId="5F50DCCB" w14:textId="05E76897" w:rsidR="00940895" w:rsidRPr="00A06425" w:rsidRDefault="00940895" w:rsidP="0094089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C334538" w14:textId="10418DC6" w:rsidR="00940895" w:rsidRDefault="00940895" w:rsidP="0094089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5F33749" w14:textId="464D90E8" w:rsidR="00940895" w:rsidRDefault="00940895" w:rsidP="00940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6521" w:type="dxa"/>
            <w:shd w:val="clear" w:color="auto" w:fill="auto"/>
          </w:tcPr>
          <w:p w14:paraId="37F2143B" w14:textId="77777777" w:rsidR="00940895" w:rsidRDefault="00940895" w:rsidP="009408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Działania zaplanowane w projekcie odnoszą się do stanu prawnego obowiązującego na zasadach określonych w przepisach przejściowych ustaw: o kierujących pojazdami, Prawo o ruchu drogowym oraz o transporcie drogowym. Przepisy docelowe w/w ustaw oraz aktów wykonawczych do tych ustaw są już uchwalone i których wejście w życie (odpowiednio od konkretnego przepisu przejściowego) oczekuje na komunikaty Ministra Cyfryzacji. Obejmują one regulacje wymagające ścisłej integracji proponowanych rozwiązań z systemem teleinformatycznym obsługującym Centralną Ewidencję Kierowców.</w:t>
            </w:r>
          </w:p>
          <w:p w14:paraId="2E9C9901" w14:textId="5CFEE11E" w:rsidR="00940895" w:rsidRDefault="00940895" w:rsidP="009408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Proponowane rozwiązania, w przypadku ich realizacji będą mogły być wykorzystywane wyłącznie na czas stosowania przepisów przejściowych. Biorąc pod uwagę działania Ministra Cyfryzacji zmierzające do realizacji prac w obszarze projektu Modernizacji CEPiK, którego kluczowa część dotyczy budowy Centralnej Ewidencji Kierowców w wersji 2.0 wraz z obsługą procesów w docelowym kształcie określonym w w/w ustawach zachodzi bardzo wysokie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ryzyko, że już w momencie uruchamiania proponowanych rozwiązań będą one niezgodne z przepisami. W ocenie MC nie znajduje uzasadnienia budowanie rozwiązań w tzw. okresie przejściowym i konieczne jest przystąpienie do realizacji przyjętego na poziomie Komitetu Sterującego projektu Modernizacji CEPiK i tym samym przygotowania i wdrożenia docelowych rozwiązań, które będą zgodne z uchwalonymi przepisami.  </w:t>
            </w:r>
          </w:p>
        </w:tc>
        <w:tc>
          <w:tcPr>
            <w:tcW w:w="2835" w:type="dxa"/>
            <w:shd w:val="clear" w:color="auto" w:fill="auto"/>
          </w:tcPr>
          <w:p w14:paraId="48A678A8" w14:textId="77777777" w:rsidR="00940895" w:rsidRPr="00A06425" w:rsidRDefault="00940895" w:rsidP="00940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56F8ED6" w14:textId="77777777" w:rsidR="00940895" w:rsidRPr="00A06425" w:rsidRDefault="00940895" w:rsidP="00940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0895" w:rsidRPr="00A06425" w14:paraId="1CC972EC" w14:textId="77777777" w:rsidTr="00B619F7">
        <w:tc>
          <w:tcPr>
            <w:tcW w:w="562" w:type="dxa"/>
            <w:shd w:val="clear" w:color="auto" w:fill="auto"/>
          </w:tcPr>
          <w:p w14:paraId="575C811B" w14:textId="4891F288" w:rsidR="00940895" w:rsidRPr="00A06425" w:rsidRDefault="00940895" w:rsidP="0094089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12D1D5AF" w14:textId="19256E02" w:rsidR="00940895" w:rsidRPr="00A06425" w:rsidRDefault="00940895" w:rsidP="00940895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6FF4B21" w14:textId="22278535" w:rsidR="00940895" w:rsidRPr="00A06425" w:rsidRDefault="00940895" w:rsidP="00940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6521" w:type="dxa"/>
            <w:shd w:val="clear" w:color="auto" w:fill="auto"/>
          </w:tcPr>
          <w:p w14:paraId="5AF1FF70" w14:textId="022BA2D3" w:rsidR="00940895" w:rsidRPr="00A06425" w:rsidRDefault="00940895" w:rsidP="0094089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BD0">
              <w:rPr>
                <w:rFonts w:asciiTheme="minorHAnsi" w:hAnsiTheme="minorHAnsi" w:cstheme="minorHAnsi"/>
                <w:sz w:val="22"/>
                <w:szCs w:val="22"/>
              </w:rPr>
              <w:t>Brak integracji system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587BD0">
              <w:rPr>
                <w:rFonts w:asciiTheme="minorHAnsi" w:hAnsiTheme="minorHAnsi" w:cstheme="minorHAnsi"/>
                <w:sz w:val="22"/>
                <w:szCs w:val="22"/>
              </w:rPr>
              <w:t xml:space="preserve"> z systemami CEPiK 2.0 oraz mObywatel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jest błędnym, nieprawidłowym założeniem</w:t>
            </w:r>
            <w:r w:rsidRPr="00587BD0">
              <w:rPr>
                <w:rFonts w:asciiTheme="minorHAnsi" w:hAnsiTheme="minorHAnsi" w:cstheme="minorHAnsi"/>
                <w:sz w:val="22"/>
                <w:szCs w:val="22"/>
              </w:rPr>
              <w:t>. Wszelkie usługi dla obywateli winny być udostępniane przez MC w oparciu o warstwę centralną CEPiK (dane tam zgromadzone), przy założeniu integracji CEPiK  z systemami dziedzinowymi interesariuszy (w tym PWPW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S.A.</w:t>
            </w:r>
            <w:r w:rsidRPr="00587BD0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587BD0">
              <w:rPr>
                <w:rFonts w:asciiTheme="minorHAnsi" w:hAnsiTheme="minorHAnsi" w:cstheme="minorHAnsi"/>
                <w:sz w:val="22"/>
                <w:szCs w:val="22"/>
              </w:rPr>
              <w:t>godnie z uchwalonymi przepisami ustaw – Prawo o ruchu drogowym i ustawy o kierujących pojazdami – system SI WORD powinien być zintegrowany z CEPIK, natomiast w starostwach miałaby funkcjonować aplikacja wspierająca procesy nabywania uprawnień do kierowania pojazdami, wydawania dokumentów stwierdzających te uprawnienia i sprawowania nadzoru nad kierującymi. Aplikacja ta, według założeń ma również obsługiwać załatwianie spraw obywateli na podstawie wniosków złożonych elektronicznie.</w:t>
            </w:r>
          </w:p>
        </w:tc>
        <w:tc>
          <w:tcPr>
            <w:tcW w:w="2835" w:type="dxa"/>
            <w:shd w:val="clear" w:color="auto" w:fill="auto"/>
          </w:tcPr>
          <w:p w14:paraId="10E14C59" w14:textId="77777777" w:rsidR="00940895" w:rsidRPr="00A06425" w:rsidRDefault="00940895" w:rsidP="00940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E3AB1F3" w14:textId="77777777" w:rsidR="00940895" w:rsidRPr="00A06425" w:rsidRDefault="00940895" w:rsidP="0094089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D938DC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D5E3F"/>
    <w:rsid w:val="000E2B50"/>
    <w:rsid w:val="000F369F"/>
    <w:rsid w:val="00140BE8"/>
    <w:rsid w:val="00163567"/>
    <w:rsid w:val="0019648E"/>
    <w:rsid w:val="002502E3"/>
    <w:rsid w:val="002715B2"/>
    <w:rsid w:val="00287951"/>
    <w:rsid w:val="003124D1"/>
    <w:rsid w:val="003B4105"/>
    <w:rsid w:val="003F6484"/>
    <w:rsid w:val="004D086F"/>
    <w:rsid w:val="00565DA6"/>
    <w:rsid w:val="00587BD0"/>
    <w:rsid w:val="005F6527"/>
    <w:rsid w:val="006705EC"/>
    <w:rsid w:val="006D2191"/>
    <w:rsid w:val="006E16E9"/>
    <w:rsid w:val="0070538B"/>
    <w:rsid w:val="00734782"/>
    <w:rsid w:val="007C78D2"/>
    <w:rsid w:val="00807385"/>
    <w:rsid w:val="00940895"/>
    <w:rsid w:val="00944932"/>
    <w:rsid w:val="009C6465"/>
    <w:rsid w:val="009E5FDB"/>
    <w:rsid w:val="00A06425"/>
    <w:rsid w:val="00A1470D"/>
    <w:rsid w:val="00AC7796"/>
    <w:rsid w:val="00AE0484"/>
    <w:rsid w:val="00AF29A1"/>
    <w:rsid w:val="00B6173E"/>
    <w:rsid w:val="00B619F7"/>
    <w:rsid w:val="00B753F6"/>
    <w:rsid w:val="00B871B6"/>
    <w:rsid w:val="00C36D42"/>
    <w:rsid w:val="00C64B1B"/>
    <w:rsid w:val="00C96127"/>
    <w:rsid w:val="00CD5EB0"/>
    <w:rsid w:val="00D32995"/>
    <w:rsid w:val="00DB015F"/>
    <w:rsid w:val="00E14C33"/>
    <w:rsid w:val="00F86D2C"/>
    <w:rsid w:val="00FA578A"/>
    <w:rsid w:val="00FB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012FB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0538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semiHidden/>
    <w:rsid w:val="007053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3029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2024-10-14T06:27:00Z</dcterms:created>
  <dcterms:modified xsi:type="dcterms:W3CDTF">2024-10-14T06:27:00Z</dcterms:modified>
</cp:coreProperties>
</file>